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35" w:rsidRDefault="00314035" w:rsidP="00314035">
      <w:pPr>
        <w:pStyle w:val="ortabalkbold"/>
        <w:spacing w:before="56" w:beforeAutospacing="0" w:after="0" w:afterAutospacing="0" w:line="240" w:lineRule="atLeast"/>
        <w:jc w:val="center"/>
        <w:rPr>
          <w:b/>
          <w:bCs/>
          <w:color w:val="000000"/>
          <w:sz w:val="19"/>
          <w:szCs w:val="19"/>
        </w:rPr>
      </w:pPr>
      <w:bookmarkStart w:id="0" w:name="_GoBack"/>
      <w:bookmarkEnd w:id="0"/>
      <w:r>
        <w:rPr>
          <w:b/>
          <w:bCs/>
          <w:color w:val="000000"/>
          <w:sz w:val="18"/>
          <w:szCs w:val="18"/>
        </w:rPr>
        <w:t>MİLLÎ EĞİTİM BAKANLIĞI HAYAT BOYU ÖĞRENME</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KURUMLARI YÖNETMELİĞİ</w:t>
      </w:r>
    </w:p>
    <w:p w:rsidR="00314035" w:rsidRDefault="00314035" w:rsidP="00314035">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314035" w:rsidRDefault="00314035" w:rsidP="00314035">
      <w:pPr>
        <w:pStyle w:val="ortabalkbold"/>
        <w:spacing w:before="85" w:beforeAutospacing="0" w:after="0" w:afterAutospacing="0" w:line="240" w:lineRule="atLeast"/>
        <w:jc w:val="center"/>
        <w:rPr>
          <w:b/>
          <w:bCs/>
          <w:color w:val="000000"/>
          <w:sz w:val="19"/>
          <w:szCs w:val="19"/>
        </w:rPr>
      </w:pPr>
      <w:r>
        <w:rPr>
          <w:b/>
          <w:bCs/>
          <w:color w:val="000000"/>
          <w:sz w:val="18"/>
          <w:szCs w:val="18"/>
        </w:rPr>
        <w:t>DÖRDÜNCÜ BÖLÜM</w:t>
      </w:r>
    </w:p>
    <w:p w:rsidR="00314035" w:rsidRDefault="00314035" w:rsidP="00314035">
      <w:pPr>
        <w:pStyle w:val="ortabalkbold"/>
        <w:spacing w:before="0" w:beforeAutospacing="0" w:after="85" w:afterAutospacing="0" w:line="240" w:lineRule="atLeast"/>
        <w:jc w:val="center"/>
        <w:rPr>
          <w:b/>
          <w:bCs/>
          <w:color w:val="000000"/>
          <w:sz w:val="19"/>
          <w:szCs w:val="19"/>
        </w:rPr>
      </w:pPr>
      <w:r>
        <w:rPr>
          <w:b/>
          <w:bCs/>
          <w:color w:val="000000"/>
          <w:sz w:val="18"/>
          <w:szCs w:val="18"/>
        </w:rPr>
        <w:t>Usta Öğreticilerin Görevlendirilmesi,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Kadrolu usta öğretici</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Usta öğreticiye kurum müdürü tarafından ihtiyaç olması hâlinde açılan kurslarda görev verilir. Gerektiğinde birden çok kurs merkezinde de görev verilebilir.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Asıl alanlarında kurs açılmamışsa istekleri de dikkate alınarak alanlarına yakın kurslarda görev verilebilir. Alanında veya yan alanda kurs açılamaması durumunda kurumunun uygun göreceği büro ve üretim hizmetlerinde görevlendirilir.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Ders ücreti karşılığı görevlendirme</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Kurs açılacak alanda, kurumda ve kurumun bulunduğu eğitim bölgesinde yeterli sayıda öğretmen ve kadrolu usta öğretici bulunmaması durumunda ihtiyaç, ders ücreti karşılığı görev yapacak istekliler arasından karşılanır.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İhtiyaç hâlinde ders ücreti karşılığı görevlendirmeler, resmî kurumlardan veya ilan yoluyla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ücreti karşılığı görevlendirmeler, aşağıda belirtilen öncelik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Örgün eğitim ve hayat boyu öğrenme kurumlarındaki öğretmenler ve kadrolu usta öğreticiler.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Emekli öğretmenler.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Yükseköğretim kurumlarında görevli öğretim üyesi ile öğretim görevlileri.</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Resmî kurumlarda çalışanlardan ihtiyaç duyulan alanda lisans mezunu kişiler.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fıkrada sayılanlardan görevlendirme yapılamaması durumunda ilan yoluyla ücretli usta öğretici görevlendirmesi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İlan yoluyla ücretli usta öğretici görevlendirmesinde aranacak şartlar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alacağı kursun öğretim programında belirtilen eğitici şartını taşımak.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Türk vatandaşı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18 yaşını doldurmuş olmak.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Kamu haklarından mahrum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e) Askerlikle ilişiği bulunmamak.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f) Sağlık durumu yönünden görevini yapmasına engel bir durumu olmamak.</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(8) Başvuruda bulunacaklardan;</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Hangi kurs/kurslarda görev almak istediğini belirten dilekçe,</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Ek-2’deki Ücretli Usta Öğretici Başvuru Değerlendirme Formundaki puana esas olan belgelerin aslı ve fotokopileri,</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istenir.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(9) Başvuruların değerlendirilmesine ilişkin hususlar şunlardır: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a) Görev verilecek ücretli usta öğreticiler, Ek-2’deki Ücretli Usta Öğretici Başvuru Değerlendirme Formuna göre belirlenir. Başvuru sonuçları ekim ayının ilk haftasında tamamlanarak ilan edilir. Bu sıralama bir yıl süreyle geçerlidir.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b) Görevlendirmeler yüksek puan alandan başlamak üzere tercih sırasına göre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ç) Mücbir sebepler haricinde göreve başlamayanlar ile verilen görevi bırakanlar için bir yıl süreyle görevlendirme yapılmaz.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(12) Ücretli usta öğreticiler, bir mali yıl içerisinde 11 aydan fazla görevlendirilemez.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(13) Unutulmaya yüz tutmuş geleneksel sanatlar öğreticiliği görevlendirmelerinde üçüncü fıkra hükümleri uygulanmaz.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(14) Ücretli usta öğretici olarak görev verileceklere, Bakanlıkça hazırlanan programa göre eğitim verilir.</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Ücretli usta öğreticilerin görev ve sorumlulukları</w:t>
      </w:r>
    </w:p>
    <w:p w:rsidR="00314035" w:rsidRDefault="00314035" w:rsidP="00314035">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Kurumlarda görevlendirilen ücretli usta öğreticiler, öğreticilik görevlerini plan ve program dâhilinde yürütürler. Bu kişiler, görevleri süresince Devlet memurlarının tutum, davranış ve vakarına uygun davranmakla sorumludur.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(2) Ücretli usta öğreticilere çalıştıkları ders saati karşılığında ek ders ücreti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(4) Ücretli usta öğreticilere alan taraması görevi verilmez.</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14035" w:rsidRDefault="00314035" w:rsidP="00314035">
      <w:pPr>
        <w:pStyle w:val="metin"/>
        <w:spacing w:before="0" w:beforeAutospacing="0" w:after="0" w:afterAutospacing="0" w:line="240" w:lineRule="atLeast"/>
        <w:ind w:firstLine="566"/>
        <w:jc w:val="both"/>
        <w:rPr>
          <w:color w:val="000000"/>
          <w:sz w:val="19"/>
          <w:szCs w:val="19"/>
        </w:rPr>
      </w:pPr>
      <w:r>
        <w:rPr>
          <w:color w:val="000000"/>
          <w:sz w:val="18"/>
          <w:szCs w:val="18"/>
        </w:rPr>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7B3FBB" w:rsidRDefault="007B3FBB"/>
    <w:sectPr w:rsidR="007B3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35"/>
    <w:rsid w:val="00314035"/>
    <w:rsid w:val="007B3FBB"/>
    <w:rsid w:val="0093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4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6209">
      <w:bodyDiv w:val="1"/>
      <w:marLeft w:val="0"/>
      <w:marRight w:val="0"/>
      <w:marTop w:val="0"/>
      <w:marBottom w:val="0"/>
      <w:divBdr>
        <w:top w:val="none" w:sz="0" w:space="0" w:color="auto"/>
        <w:left w:val="none" w:sz="0" w:space="0" w:color="auto"/>
        <w:bottom w:val="none" w:sz="0" w:space="0" w:color="auto"/>
        <w:right w:val="none" w:sz="0" w:space="0" w:color="auto"/>
      </w:divBdr>
    </w:div>
    <w:div w:id="1231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HesnaTUTKUN</dc:creator>
  <cp:lastModifiedBy>HEM LENOVO</cp:lastModifiedBy>
  <cp:revision>2</cp:revision>
  <dcterms:created xsi:type="dcterms:W3CDTF">2018-08-27T13:35:00Z</dcterms:created>
  <dcterms:modified xsi:type="dcterms:W3CDTF">2018-08-27T13:35:00Z</dcterms:modified>
</cp:coreProperties>
</file>